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关于举办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高校就业指导骨干教师挂职锻炼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精英班（试点）的通知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北京市、天津市、河北省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就业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指导中心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有关高校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为贯彻落实《关于做好2019届全国普通高等学校毕业生就业创业工作的通知》（教学〔2018〕8号）“鼓励指导教师到行业企业挂职锻炼”的要求，密切校企交流合作，提升就业指导教师实践能力和专业水平，拟于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2020年11月-2021年2月在北京市举办高校就业指导骨干教师挂职锻炼精英班（试点），有关事项通知如下。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举办单位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主办单位：全国高等学校学生信息咨询与就业指导中心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承办单位：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北京中关村软件园发展有限责任公司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培训内容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调研中关村软件园部分重点行业企业，开展企业游学；邀请企业讲师专题分享，深入了解企业；组织就业指导沙龙，增强互动交流。以小组为单位，组织学员赴中关村软件园有关企业人力资源部门挂职锻炼（远程挂职方式），完成真实工作任务，积累企业管理经验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培训对象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各省级就业指导中心、有关高校就业创业骨干教师等，自愿报名参加，培训班名额限定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40人，按报名先后顺序报满为止。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培训安排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本期培训班分三个阶段举办。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第一阶段（2020年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日-12月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日）：在北京中关村软件园集中培训，开展企业游学、沙龙交流，签订挂职备忘录。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第二阶段（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2020年12月-2021年2月18日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）：学员回各自原单位，采取远程方式挂职锻炼。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第三阶段（2021年2月22日-2月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23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日）：在北京中关村软件园集中培训，开展挂职总结、沙龙交流、结业仪式等活动。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default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中关村软件园地址：北京市海淀区东北旺西路中关村软件园23号楼孵化加速器二层大学生创业园。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培训费：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2980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元/人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请于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25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日前汇款支付。户名：全国高等学校学生信息咨询与就业指导中心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账号：110060998018010004454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行名：交通银行北京海淀支行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行号：576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参会人员请于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11日25日前将报名表发送至邮箱651370264@qq.com。本期培训班食宿费用自理。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联系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方式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</w:t>
      </w:r>
      <w:bookmarkStart w:id="0" w:name="OLE_LINK5"/>
      <w:bookmarkStart w:id="1" w:name="OLE_LINK4"/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全国就业指导中心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：李祥，010-68352289；</w:t>
      </w:r>
      <w:bookmarkEnd w:id="0"/>
      <w:bookmarkEnd w:id="1"/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中关村软件园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：屈正，010-83057732。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2" w:name="_GoBack"/>
      <w:bookmarkEnd w:id="2"/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附件：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 培训安排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1600" w:firstLineChars="500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2. 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报名表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1600" w:firstLineChars="500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outlineLvl w:val="9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全国高等学校学生信息咨询与就业指导中心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right="1760"/>
        <w:jc w:val="right"/>
        <w:textAlignment w:val="auto"/>
        <w:outlineLvl w:val="9"/>
        <w:rPr>
          <w:rFonts w:hint="default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2020年11月4日</w:t>
      </w:r>
    </w:p>
    <w:p>
      <w:pPr>
        <w:spacing w:line="580" w:lineRule="exact"/>
        <w:jc w:val="left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24"/>
          <w:szCs w:val="24"/>
        </w:rPr>
        <w:t>附件</w:t>
      </w:r>
      <w:r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  <w:t>1</w:t>
      </w:r>
    </w:p>
    <w:p>
      <w:pPr>
        <w:spacing w:line="480" w:lineRule="exact"/>
        <w:jc w:val="center"/>
        <w:rPr>
          <w:rFonts w:hint="eastAsia" w:ascii="Times New Roman" w:hAnsi="Times New Roman" w:eastAsia="黑体" w:cs="Times New Roman"/>
          <w:sz w:val="30"/>
          <w:szCs w:val="30"/>
          <w:lang w:val="en-US" w:eastAsia="zh-CN"/>
        </w:rPr>
      </w:pPr>
      <w:r>
        <w:rPr>
          <w:rFonts w:hint="eastAsia" w:ascii="Times New Roman" w:hAnsi="Times New Roman" w:eastAsia="黑体" w:cs="Times New Roman"/>
          <w:sz w:val="30"/>
          <w:szCs w:val="30"/>
          <w:lang w:val="en-US" w:eastAsia="zh-CN"/>
        </w:rPr>
        <w:t>培训安排</w:t>
      </w:r>
    </w:p>
    <w:p>
      <w:pPr>
        <w:spacing w:line="480" w:lineRule="exact"/>
        <w:jc w:val="center"/>
        <w:rPr>
          <w:rFonts w:hint="eastAsia" w:ascii="Times New Roman" w:hAnsi="Times New Roman" w:eastAsia="黑体" w:cs="Times New Roman"/>
          <w:sz w:val="30"/>
          <w:szCs w:val="30"/>
          <w:lang w:val="en-US" w:eastAsia="zh-CN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2460"/>
        <w:gridCol w:w="3634"/>
        <w:gridCol w:w="1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阶段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主要任务</w:t>
            </w:r>
          </w:p>
        </w:tc>
        <w:tc>
          <w:tcPr>
            <w:tcW w:w="13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第一阶段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11月30日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报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到</w:t>
            </w:r>
          </w:p>
        </w:tc>
        <w:tc>
          <w:tcPr>
            <w:tcW w:w="132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中关村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软件园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12月1日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启动仪式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讲座：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职场力培养</w:t>
            </w:r>
          </w:p>
        </w:tc>
        <w:tc>
          <w:tcPr>
            <w:tcW w:w="13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12月2日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企业游学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（亚信科技、万集集团）</w:t>
            </w:r>
          </w:p>
        </w:tc>
        <w:tc>
          <w:tcPr>
            <w:tcW w:w="13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12月3日上午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讲座：企业技术/管理人才职业发展路径</w:t>
            </w:r>
          </w:p>
        </w:tc>
        <w:tc>
          <w:tcPr>
            <w:tcW w:w="13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12月3日下午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就业指导沙龙（第一期）</w:t>
            </w:r>
          </w:p>
        </w:tc>
        <w:tc>
          <w:tcPr>
            <w:tcW w:w="13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第二阶段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2020年12月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-2021年2月18日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学员在各自单位，采取远程方式挂职锻炼，挂职企业为百度、新浪、快手、亚信等</w:t>
            </w:r>
          </w:p>
        </w:tc>
        <w:tc>
          <w:tcPr>
            <w:tcW w:w="13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不集中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组织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第三阶段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2021年2月21日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报到</w:t>
            </w:r>
          </w:p>
        </w:tc>
        <w:tc>
          <w:tcPr>
            <w:tcW w:w="132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中关村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软件园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2021年2月22日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-2月23日</w:t>
            </w:r>
          </w:p>
        </w:tc>
        <w:tc>
          <w:tcPr>
            <w:tcW w:w="3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总结报告、沙龙交流、结业仪式</w:t>
            </w:r>
          </w:p>
        </w:tc>
        <w:tc>
          <w:tcPr>
            <w:tcW w:w="13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outlineLvl w:val="9"/>
        <w:rPr>
          <w:rFonts w:hint="default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中关村软件园地址：北京市海淀区东北旺西路中关村软件园23号楼孵化加速器二层大学生创业园。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</w:pPr>
    </w:p>
    <w:p>
      <w:pPr>
        <w:spacing w:line="480" w:lineRule="exact"/>
        <w:jc w:val="center"/>
        <w:rPr>
          <w:rFonts w:hint="default" w:ascii="Times New Roman" w:hAnsi="Times New Roman" w:eastAsia="黑体" w:cs="Times New Roman"/>
          <w:sz w:val="30"/>
          <w:szCs w:val="30"/>
        </w:rPr>
      </w:pPr>
    </w:p>
    <w:p>
      <w:pPr>
        <w:rPr>
          <w:rFonts w:hint="eastAsia" w:ascii="黑体" w:hAnsi="黑体" w:eastAsia="黑体" w:cs="黑体"/>
          <w:b w:val="0"/>
          <w:bCs/>
          <w:sz w:val="24"/>
          <w:szCs w:val="24"/>
        </w:rPr>
        <w:sectPr>
          <w:pgSz w:w="11906" w:h="16838"/>
          <w:pgMar w:top="1440" w:right="1803" w:bottom="1440" w:left="1803" w:header="851" w:footer="992" w:gutter="0"/>
          <w:cols w:space="0" w:num="1"/>
          <w:rtlGutter w:val="0"/>
          <w:docGrid w:type="lines" w:linePitch="319" w:charSpace="0"/>
        </w:sectPr>
      </w:pPr>
    </w:p>
    <w:p>
      <w:pPr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24"/>
          <w:szCs w:val="24"/>
        </w:rPr>
        <w:t>附件</w:t>
      </w:r>
      <w:r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  <w:t>2</w:t>
      </w:r>
    </w:p>
    <w:p>
      <w:pPr>
        <w:spacing w:line="480" w:lineRule="exact"/>
        <w:jc w:val="center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>报 名 表</w:t>
      </w:r>
    </w:p>
    <w:p>
      <w:pPr>
        <w:snapToGrid w:val="0"/>
        <w:rPr>
          <w:rFonts w:hint="default" w:ascii="Times New Roman" w:hAnsi="Times New Roman" w:cs="Times New Roman"/>
          <w:b/>
          <w:sz w:val="30"/>
          <w:szCs w:val="30"/>
        </w:rPr>
      </w:pPr>
    </w:p>
    <w:tbl>
      <w:tblPr>
        <w:tblStyle w:val="3"/>
        <w:tblpPr w:leftFromText="180" w:rightFromText="180" w:horzAnchor="margin" w:tblpXSpec="center" w:tblpY="1472"/>
        <w:tblW w:w="13808" w:type="dxa"/>
        <w:tblInd w:w="-45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89"/>
        <w:gridCol w:w="1689"/>
        <w:gridCol w:w="1689"/>
        <w:gridCol w:w="1689"/>
        <w:gridCol w:w="1689"/>
        <w:gridCol w:w="1689"/>
        <w:gridCol w:w="1689"/>
        <w:gridCol w:w="19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培训班</w:t>
            </w:r>
          </w:p>
        </w:tc>
        <w:tc>
          <w:tcPr>
            <w:tcW w:w="1211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高校就业指导骨干教师挂职锻炼精英班（试点）（20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default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default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-2021年2月，北京</w:t>
            </w:r>
            <w:r>
              <w:rPr>
                <w:rFonts w:hint="default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单位地址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邮编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性别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民族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专业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学历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职务、职称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工作部门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电话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传真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eastAsia="zh-CN"/>
              </w:rPr>
              <w:t>手机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E-mail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val="en-US" w:eastAsia="zh-CN"/>
              </w:rPr>
              <w:t>QQ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发票信息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  <w:t>（单位抬头、纳税人识别号）</w:t>
            </w:r>
          </w:p>
        </w:tc>
        <w:tc>
          <w:tcPr>
            <w:tcW w:w="1211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</w:tbl>
    <w:p>
      <w:pPr>
        <w:snapToGrid w:val="0"/>
        <w:rPr>
          <w:rFonts w:hint="default" w:ascii="Times New Roman" w:hAnsi="Times New Roman" w:eastAsia="仿宋" w:cs="Times New Roman"/>
          <w:b/>
          <w:sz w:val="30"/>
          <w:szCs w:val="30"/>
        </w:rPr>
      </w:pPr>
    </w:p>
    <w:p>
      <w:pPr>
        <w:snapToGrid w:val="0"/>
        <w:rPr>
          <w:rFonts w:hint="default" w:ascii="Times New Roman" w:hAnsi="Times New Roman" w:eastAsia="仿宋" w:cs="Times New Roman"/>
          <w:b/>
          <w:sz w:val="24"/>
          <w:szCs w:val="24"/>
        </w:rPr>
      </w:pPr>
    </w:p>
    <w:p>
      <w:pPr>
        <w:snapToGrid w:val="0"/>
        <w:rPr>
          <w:rFonts w:hint="default" w:ascii="Times New Roman" w:hAnsi="Times New Roman" w:eastAsia="仿宋" w:cs="Times New Roman"/>
          <w:b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9"/>
        <w:rPr>
          <w:rFonts w:hint="eastAsia" w:ascii="仿宋" w:hAnsi="仿宋" w:eastAsia="仿宋" w:cs="仿宋"/>
          <w:sz w:val="24"/>
          <w:szCs w:val="24"/>
          <w:lang w:eastAsia="zh-CN"/>
        </w:rPr>
      </w:pPr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E74F3"/>
    <w:multiLevelType w:val="singleLevel"/>
    <w:tmpl w:val="3E0E74F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F8D6173"/>
    <w:multiLevelType w:val="singleLevel"/>
    <w:tmpl w:val="7F8D617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0"/>
  <w:bordersDoNotSurroundFooter w:val="0"/>
  <w:attachedTemplate r:id="rId1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2232BC"/>
    <w:rsid w:val="00DB7EDB"/>
    <w:rsid w:val="013226EE"/>
    <w:rsid w:val="015D7852"/>
    <w:rsid w:val="019E3EC5"/>
    <w:rsid w:val="01D070A0"/>
    <w:rsid w:val="020E2121"/>
    <w:rsid w:val="03E01057"/>
    <w:rsid w:val="052B0EBE"/>
    <w:rsid w:val="05A62C9B"/>
    <w:rsid w:val="05E95FED"/>
    <w:rsid w:val="062F0F48"/>
    <w:rsid w:val="06BF0B7C"/>
    <w:rsid w:val="06D431ED"/>
    <w:rsid w:val="0745668F"/>
    <w:rsid w:val="088F6D16"/>
    <w:rsid w:val="08C2700E"/>
    <w:rsid w:val="092B7492"/>
    <w:rsid w:val="09DB11EF"/>
    <w:rsid w:val="0A137393"/>
    <w:rsid w:val="0A466F9E"/>
    <w:rsid w:val="0A8F60AD"/>
    <w:rsid w:val="0AE4404C"/>
    <w:rsid w:val="0C0F6F78"/>
    <w:rsid w:val="0C9616CA"/>
    <w:rsid w:val="0D3B1584"/>
    <w:rsid w:val="0EAD6ACC"/>
    <w:rsid w:val="10FC437F"/>
    <w:rsid w:val="11BF5797"/>
    <w:rsid w:val="13ED7BB3"/>
    <w:rsid w:val="147352D8"/>
    <w:rsid w:val="15092E9C"/>
    <w:rsid w:val="15B96F97"/>
    <w:rsid w:val="16857B79"/>
    <w:rsid w:val="18241230"/>
    <w:rsid w:val="18616B9A"/>
    <w:rsid w:val="18ED78E3"/>
    <w:rsid w:val="190A7359"/>
    <w:rsid w:val="19C92792"/>
    <w:rsid w:val="1A8A624D"/>
    <w:rsid w:val="1ABF7931"/>
    <w:rsid w:val="1CE74747"/>
    <w:rsid w:val="1E055051"/>
    <w:rsid w:val="226465E4"/>
    <w:rsid w:val="24833728"/>
    <w:rsid w:val="250356C6"/>
    <w:rsid w:val="274D7ADB"/>
    <w:rsid w:val="277766D3"/>
    <w:rsid w:val="27C953B1"/>
    <w:rsid w:val="286B0F8B"/>
    <w:rsid w:val="29563DC7"/>
    <w:rsid w:val="2A1809BE"/>
    <w:rsid w:val="2B65789E"/>
    <w:rsid w:val="2B834F18"/>
    <w:rsid w:val="2B9A01E8"/>
    <w:rsid w:val="2E53355F"/>
    <w:rsid w:val="2E671E09"/>
    <w:rsid w:val="2FA25916"/>
    <w:rsid w:val="2FFF3320"/>
    <w:rsid w:val="321A0BD0"/>
    <w:rsid w:val="325B12E5"/>
    <w:rsid w:val="32765359"/>
    <w:rsid w:val="33392A91"/>
    <w:rsid w:val="33B27CD2"/>
    <w:rsid w:val="34E47B8A"/>
    <w:rsid w:val="34FE3371"/>
    <w:rsid w:val="36325A02"/>
    <w:rsid w:val="39ED5ED8"/>
    <w:rsid w:val="3A2B681D"/>
    <w:rsid w:val="3C897E76"/>
    <w:rsid w:val="3CFD796B"/>
    <w:rsid w:val="3F82710F"/>
    <w:rsid w:val="3FCF60AA"/>
    <w:rsid w:val="40D61D6B"/>
    <w:rsid w:val="40E90883"/>
    <w:rsid w:val="42B2533F"/>
    <w:rsid w:val="42F53016"/>
    <w:rsid w:val="43247290"/>
    <w:rsid w:val="43763182"/>
    <w:rsid w:val="442E10DA"/>
    <w:rsid w:val="455A77CD"/>
    <w:rsid w:val="45BE37B4"/>
    <w:rsid w:val="47352BD6"/>
    <w:rsid w:val="47854062"/>
    <w:rsid w:val="47AD7D69"/>
    <w:rsid w:val="49444C55"/>
    <w:rsid w:val="4A111C21"/>
    <w:rsid w:val="4AEB0E85"/>
    <w:rsid w:val="4CB245A8"/>
    <w:rsid w:val="4CCB4AEA"/>
    <w:rsid w:val="4D1C38D3"/>
    <w:rsid w:val="4D35643F"/>
    <w:rsid w:val="4E3309C2"/>
    <w:rsid w:val="4E4E410F"/>
    <w:rsid w:val="4F9F36FE"/>
    <w:rsid w:val="5391062D"/>
    <w:rsid w:val="54431FB7"/>
    <w:rsid w:val="546C4C10"/>
    <w:rsid w:val="54A16996"/>
    <w:rsid w:val="558C63E6"/>
    <w:rsid w:val="58422EA3"/>
    <w:rsid w:val="5856422E"/>
    <w:rsid w:val="58F25482"/>
    <w:rsid w:val="5BA44B30"/>
    <w:rsid w:val="5C177706"/>
    <w:rsid w:val="5CA206A3"/>
    <w:rsid w:val="5DAC3E7F"/>
    <w:rsid w:val="5E1B5659"/>
    <w:rsid w:val="5ED62EEC"/>
    <w:rsid w:val="5F6A7FD6"/>
    <w:rsid w:val="5F9320A3"/>
    <w:rsid w:val="5FC30A42"/>
    <w:rsid w:val="615412C5"/>
    <w:rsid w:val="61CA3CCD"/>
    <w:rsid w:val="62EF3040"/>
    <w:rsid w:val="63382E3C"/>
    <w:rsid w:val="66C72168"/>
    <w:rsid w:val="676F4409"/>
    <w:rsid w:val="684D3C4D"/>
    <w:rsid w:val="6975307A"/>
    <w:rsid w:val="69884AB3"/>
    <w:rsid w:val="69FE30B4"/>
    <w:rsid w:val="6A4A5CE8"/>
    <w:rsid w:val="6B3C03FF"/>
    <w:rsid w:val="6BA9430F"/>
    <w:rsid w:val="6D535020"/>
    <w:rsid w:val="6F3F0A67"/>
    <w:rsid w:val="6F5E28E8"/>
    <w:rsid w:val="6FF8031E"/>
    <w:rsid w:val="700558B9"/>
    <w:rsid w:val="70A117D4"/>
    <w:rsid w:val="732136C0"/>
    <w:rsid w:val="74CE3B7B"/>
    <w:rsid w:val="75BF15B9"/>
    <w:rsid w:val="76D34FA4"/>
    <w:rsid w:val="78EA731E"/>
    <w:rsid w:val="791761E9"/>
    <w:rsid w:val="792232BC"/>
    <w:rsid w:val="7A056F00"/>
    <w:rsid w:val="7C0270A6"/>
    <w:rsid w:val="7D6D1226"/>
    <w:rsid w:val="7E3A74DD"/>
    <w:rsid w:val="7F8979F7"/>
    <w:rsid w:val="7FA3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2018-07-13T08:47:00Z</dcterms:created>
  <dc:creator>陆馨逸</dc:creator>
  <cp:lastModifiedBy>Lenovo</cp:lastModifiedBy>
  <cp:lastPrinted>2020-11-04T02:49:00Z</cp:lastPrinted>
  <dcterms:modified xsi:type="dcterms:W3CDTF">2020-11-04T06:36:47Z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